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Universidade Federal do ABC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2162175" cy="216217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36"/>
          <w:szCs w:val="36"/>
          <w:rtl w:val="0"/>
        </w:rPr>
        <w:t xml:space="preserve">Ciência, Tecnologia e Sociedade</w:t>
      </w:r>
      <w:r w:rsidDel="00000000" w:rsidR="00000000" w:rsidRPr="00000000">
        <w:rPr>
          <w:rtl w:val="0"/>
        </w:rPr>
      </w:r>
    </w:p>
    <w:tbl>
      <w:tblPr>
        <w:tblStyle w:val="Table1"/>
        <w:tblW w:w="907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0"/>
        <w:tblGridChange w:id="0">
          <w:tblGrid>
            <w:gridCol w:w="9070"/>
          </w:tblGrid>
        </w:tblGridChange>
      </w:tblGrid>
      <w:tr>
        <w:trPr>
          <w:cantSplit w:val="0"/>
          <w:tblHeader w:val="0"/>
        </w:trPr>
        <w:tc>
          <w:tcPr>
            <w:tcBorders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Avaliação Parcial - Grupo 6</w:t>
            </w:r>
          </w:p>
        </w:tc>
      </w:tr>
    </w:tbl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color w:val="006633"/>
          <w:sz w:val="46"/>
          <w:szCs w:val="46"/>
        </w:rPr>
      </w:pPr>
      <w:r w:rsidDel="00000000" w:rsidR="00000000" w:rsidRPr="00000000">
        <w:rPr>
          <w:sz w:val="28"/>
          <w:szCs w:val="28"/>
          <w:rtl w:val="0"/>
        </w:rPr>
        <w:t xml:space="preserve">Profa. Dra.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Andrea Paula dos Santos Oliveira Kamensky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Awdrey T. Vasconcelos Nunes- RA: 11201720398</w:t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sz w:val="28"/>
          <w:szCs w:val="28"/>
        </w:rPr>
      </w:pPr>
      <w:hyperlink r:id="rId7">
        <w:r w:rsidDel="00000000" w:rsidR="00000000" w:rsidRPr="00000000">
          <w:rPr>
            <w:sz w:val="28"/>
            <w:szCs w:val="28"/>
            <w:rtl w:val="0"/>
          </w:rPr>
          <w:t xml:space="preserve">Gisele da Silva Carvalho</w:t>
        </w:r>
      </w:hyperlink>
      <w:r w:rsidDel="00000000" w:rsidR="00000000" w:rsidRPr="00000000">
        <w:rPr>
          <w:sz w:val="28"/>
          <w:szCs w:val="28"/>
          <w:rtl w:val="0"/>
        </w:rPr>
        <w:t xml:space="preserve"> - RA: </w:t>
      </w:r>
      <w:r w:rsidDel="00000000" w:rsidR="00000000" w:rsidRPr="00000000">
        <w:rPr>
          <w:sz w:val="28"/>
          <w:szCs w:val="28"/>
          <w:rtl w:val="0"/>
        </w:rPr>
        <w:t xml:space="preserve">11201922413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Henrique Guimarães Coutinho  - RA: 11201921488</w:t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Lucas Moura de Almeida</w:t>
      </w:r>
      <w:r w:rsidDel="00000000" w:rsidR="00000000" w:rsidRPr="00000000">
        <w:rPr>
          <w:sz w:val="28"/>
          <w:szCs w:val="28"/>
          <w:rtl w:val="0"/>
        </w:rPr>
        <w:t xml:space="preserve"> - RA: 11201811415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Pedro Henrique Assarito Araújo - RA: 11201810768</w:t>
      </w:r>
    </w:p>
    <w:p w:rsidR="00000000" w:rsidDel="00000000" w:rsidP="00000000" w:rsidRDefault="00000000" w:rsidRPr="00000000" w14:paraId="0000000E">
      <w:pPr>
        <w:spacing w:after="240" w:before="240" w:lineRule="auto"/>
        <w:jc w:val="center"/>
        <w:rPr>
          <w:sz w:val="28"/>
          <w:szCs w:val="28"/>
        </w:rPr>
      </w:pPr>
      <w:hyperlink r:id="rId8">
        <w:r w:rsidDel="00000000" w:rsidR="00000000" w:rsidRPr="00000000">
          <w:rPr>
            <w:sz w:val="28"/>
            <w:szCs w:val="28"/>
            <w:rtl w:val="0"/>
          </w:rPr>
          <w:t xml:space="preserve">Samuel Aquino Silva</w:t>
        </w:r>
      </w:hyperlink>
      <w:r w:rsidDel="00000000" w:rsidR="00000000" w:rsidRPr="00000000">
        <w:rPr>
          <w:sz w:val="28"/>
          <w:szCs w:val="28"/>
          <w:rtl w:val="0"/>
        </w:rPr>
        <w:t xml:space="preserve"> - RA: </w:t>
      </w:r>
      <w:r w:rsidDel="00000000" w:rsidR="00000000" w:rsidRPr="00000000">
        <w:rPr>
          <w:sz w:val="28"/>
          <w:szCs w:val="28"/>
          <w:rtl w:val="0"/>
        </w:rPr>
        <w:t xml:space="preserve">11201921722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São Bernardo do Campo</w:t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21/10/2021</w:t>
      </w:r>
    </w:p>
    <w:p w:rsidR="00000000" w:rsidDel="00000000" w:rsidP="00000000" w:rsidRDefault="00000000" w:rsidRPr="00000000" w14:paraId="00000012">
      <w:pPr>
        <w:spacing w:after="240" w:before="240" w:line="360" w:lineRule="auto"/>
        <w:ind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a presente avaliação foi criado um site que pode ser encontrado no seguinte link: </w:t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https://sites.google.com/view/cts2021g6/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="360" w:lineRule="auto"/>
        <w:ind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 a finalidade de facilitar o que se busca com as publicações na primeira página do site é apresentado os objetivos principais dos textos presentes em cada módulo.</w:t>
      </w:r>
    </w:p>
    <w:p w:rsidR="00000000" w:rsidDel="00000000" w:rsidP="00000000" w:rsidRDefault="00000000" w:rsidRPr="00000000" w14:paraId="00000014">
      <w:pPr>
        <w:spacing w:after="240" w:before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8632" cy="461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8632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Figura 1</w:t>
      </w:r>
      <w:r w:rsidDel="00000000" w:rsidR="00000000" w:rsidRPr="00000000">
        <w:rPr>
          <w:sz w:val="24"/>
          <w:szCs w:val="24"/>
          <w:rtl w:val="0"/>
        </w:rPr>
        <w:t xml:space="preserve"> - Página principal do site</w:t>
      </w:r>
    </w:p>
    <w:p w:rsidR="00000000" w:rsidDel="00000000" w:rsidP="00000000" w:rsidRDefault="00000000" w:rsidRPr="00000000" w14:paraId="00000016">
      <w:pPr>
        <w:spacing w:after="240" w:before="24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Ao explorar as páginas dos três primeiros módulos é possível encontrar os links para as postagens. Com o objetivo de apresentar o trabalho realizado, no presente documento é apresentado o início de cada texto e para compreender o total objetivo da produção se </w:t>
      </w:r>
      <w:r w:rsidDel="00000000" w:rsidR="00000000" w:rsidRPr="00000000">
        <w:rPr>
          <w:sz w:val="24"/>
          <w:szCs w:val="24"/>
          <w:rtl w:val="0"/>
        </w:rPr>
        <w:t xml:space="preserve">direcione</w:t>
      </w:r>
      <w:r w:rsidDel="00000000" w:rsidR="00000000" w:rsidRPr="00000000">
        <w:rPr>
          <w:sz w:val="24"/>
          <w:szCs w:val="24"/>
          <w:rtl w:val="0"/>
        </w:rPr>
        <w:t xml:space="preserve"> ao link fornecido.</w:t>
      </w:r>
    </w:p>
    <w:p w:rsidR="00000000" w:rsidDel="00000000" w:rsidP="00000000" w:rsidRDefault="00000000" w:rsidRPr="00000000" w14:paraId="00000018">
      <w:pPr>
        <w:spacing w:after="240" w:before="24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Módulo 1</w:t>
      </w:r>
    </w:p>
    <w:p w:rsidR="00000000" w:rsidDel="00000000" w:rsidP="00000000" w:rsidRDefault="00000000" w:rsidRPr="00000000" w14:paraId="0000001A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8632" cy="19304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8632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Figura 2</w:t>
      </w:r>
      <w:r w:rsidDel="00000000" w:rsidR="00000000" w:rsidRPr="00000000">
        <w:rPr>
          <w:sz w:val="24"/>
          <w:szCs w:val="24"/>
          <w:rtl w:val="0"/>
        </w:rPr>
        <w:t xml:space="preserve"> - Página referente aos textos do módulo 1</w:t>
      </w:r>
    </w:p>
    <w:p w:rsidR="00000000" w:rsidDel="00000000" w:rsidP="00000000" w:rsidRDefault="00000000" w:rsidRPr="00000000" w14:paraId="0000001C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58632" cy="2768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8632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Figura 3</w:t>
      </w:r>
      <w:r w:rsidDel="00000000" w:rsidR="00000000" w:rsidRPr="00000000">
        <w:rPr>
          <w:sz w:val="24"/>
          <w:szCs w:val="24"/>
          <w:rtl w:val="0"/>
        </w:rPr>
        <w:t xml:space="preserve"> - Primeira postagem do módulo 1</w:t>
      </w:r>
    </w:p>
    <w:p w:rsidR="00000000" w:rsidDel="00000000" w:rsidP="00000000" w:rsidRDefault="00000000" w:rsidRPr="00000000" w14:paraId="0000001F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primeira postagem do primeiro módulo visou apresentar a inconstância da ciência, ou seja, mostrar que modificações ocorrem, e que a maior modificação que deve ocorrer é a não limitação do local onde ela pode ser produzida.</w:t>
      </w:r>
    </w:p>
    <w:p w:rsidR="00000000" w:rsidDel="00000000" w:rsidP="00000000" w:rsidRDefault="00000000" w:rsidRPr="00000000" w14:paraId="00000021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360" w:lineRule="auto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114300</wp:posOffset>
            </wp:positionV>
            <wp:extent cx="5758632" cy="2209800"/>
            <wp:effectExtent b="0" l="0" r="0" t="0"/>
            <wp:wrapSquare wrapText="bothSides" distB="114300" distT="114300" distL="114300" distR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8632" cy="220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Figura 4</w:t>
      </w:r>
      <w:r w:rsidDel="00000000" w:rsidR="00000000" w:rsidRPr="00000000">
        <w:rPr>
          <w:sz w:val="24"/>
          <w:szCs w:val="24"/>
          <w:rtl w:val="0"/>
        </w:rPr>
        <w:t xml:space="preserve"> - Segunda postagem do módulo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Já esta segunda postagem visou abordar como a ciência é capaz de ser utilizada </w:t>
      </w:r>
      <w:r w:rsidDel="00000000" w:rsidR="00000000" w:rsidRPr="00000000">
        <w:rPr>
          <w:sz w:val="24"/>
          <w:szCs w:val="24"/>
          <w:rtl w:val="0"/>
        </w:rPr>
        <w:t xml:space="preserve">e influenciada</w:t>
      </w:r>
      <w:r w:rsidDel="00000000" w:rsidR="00000000" w:rsidRPr="00000000">
        <w:rPr>
          <w:sz w:val="24"/>
          <w:szCs w:val="24"/>
          <w:rtl w:val="0"/>
        </w:rPr>
        <w:t xml:space="preserve"> pela sociedade e buscou apresentar para o leitor a necessidade do combate à intolerância e a preconceitos históricos.</w:t>
      </w:r>
    </w:p>
    <w:p w:rsidR="00000000" w:rsidDel="00000000" w:rsidP="00000000" w:rsidRDefault="00000000" w:rsidRPr="00000000" w14:paraId="0000002B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Módulo 2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-314324</wp:posOffset>
            </wp:positionH>
            <wp:positionV relativeFrom="paragraph">
              <wp:posOffset>400050</wp:posOffset>
            </wp:positionV>
            <wp:extent cx="5758632" cy="3200400"/>
            <wp:effectExtent b="0" l="0" r="0" t="0"/>
            <wp:wrapSquare wrapText="bothSides" distB="114300" distT="114300" distL="114300" distR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8632" cy="320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Figura 5</w:t>
      </w:r>
      <w:r w:rsidDel="00000000" w:rsidR="00000000" w:rsidRPr="00000000">
        <w:rPr>
          <w:sz w:val="24"/>
          <w:szCs w:val="24"/>
          <w:rtl w:val="0"/>
        </w:rPr>
        <w:t xml:space="preserve"> - Página referente aos textos do módulo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2625" cy="2870869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18174" l="0" r="0" t="636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70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Figura 6</w:t>
      </w:r>
      <w:r w:rsidDel="00000000" w:rsidR="00000000" w:rsidRPr="00000000">
        <w:rPr>
          <w:sz w:val="24"/>
          <w:szCs w:val="24"/>
          <w:rtl w:val="0"/>
        </w:rPr>
        <w:t xml:space="preserve"> - Primeira postagem do módulo 2</w:t>
      </w:r>
    </w:p>
    <w:p w:rsidR="00000000" w:rsidDel="00000000" w:rsidP="00000000" w:rsidRDefault="00000000" w:rsidRPr="00000000" w14:paraId="0000003E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 primeira postagem do módulo 2 visou desenvolver um tutorial de divulgação científica para cientistas e entusiastas, enaltecendo a importância dessa atividade para difundir conhecimento sociedade adentro e estimular a visão crítica da população, assim como blindá-la contra a pseudociência. Foram discutidos aspectos da linguagem, da estruturação de um texto ou conteúdo audiovisual, entre outros.</w:t>
      </w:r>
    </w:p>
    <w:p w:rsidR="00000000" w:rsidDel="00000000" w:rsidP="00000000" w:rsidRDefault="00000000" w:rsidRPr="00000000" w14:paraId="0000003F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2625" cy="361067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546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10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Figura 7</w:t>
      </w:r>
      <w:r w:rsidDel="00000000" w:rsidR="00000000" w:rsidRPr="00000000">
        <w:rPr>
          <w:sz w:val="24"/>
          <w:szCs w:val="24"/>
          <w:rtl w:val="0"/>
        </w:rPr>
        <w:t xml:space="preserve"> - Segunda postagem do módulo 2</w:t>
      </w:r>
    </w:p>
    <w:p w:rsidR="00000000" w:rsidDel="00000000" w:rsidP="00000000" w:rsidRDefault="00000000" w:rsidRPr="00000000" w14:paraId="00000042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O segundo texto referente ao módulo 2 traz uma tese de que a técnica de </w:t>
      </w:r>
      <w:r w:rsidDel="00000000" w:rsidR="00000000" w:rsidRPr="00000000">
        <w:rPr>
          <w:i w:val="1"/>
          <w:sz w:val="24"/>
          <w:szCs w:val="24"/>
          <w:rtl w:val="0"/>
        </w:rPr>
        <w:t xml:space="preserve">clickbait</w:t>
      </w:r>
      <w:r w:rsidDel="00000000" w:rsidR="00000000" w:rsidRPr="00000000">
        <w:rPr>
          <w:sz w:val="24"/>
          <w:szCs w:val="24"/>
          <w:rtl w:val="0"/>
        </w:rPr>
        <w:t xml:space="preserve">, isca de cliques em tradução direta, pode ser usada para a divulgação científica no mundo digital, proporcionando difundir a ciência para a maior quantidade de pessoas possível. Essa abordagem se relaciona a configuração social atual, em rede, e visa abordar que os aspectos dessa organização social deve levar a uma forma diferente de se pensar a divulgação científica. O escrito também discorre sobre a importância da divulgação científica e o papel social relacionado a essa prática.</w:t>
      </w:r>
    </w:p>
    <w:p w:rsidR="00000000" w:rsidDel="00000000" w:rsidP="00000000" w:rsidRDefault="00000000" w:rsidRPr="00000000" w14:paraId="00000043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328915" cy="3011996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12410" l="15765" r="9467" t="5661"/>
                    <a:stretch>
                      <a:fillRect/>
                    </a:stretch>
                  </pic:blipFill>
                  <pic:spPr>
                    <a:xfrm>
                      <a:off x="0" y="0"/>
                      <a:ext cx="5328915" cy="3011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Figura 8</w:t>
      </w:r>
      <w:r w:rsidDel="00000000" w:rsidR="00000000" w:rsidRPr="00000000">
        <w:rPr>
          <w:sz w:val="24"/>
          <w:szCs w:val="24"/>
          <w:rtl w:val="0"/>
        </w:rPr>
        <w:t xml:space="preserve"> - Terceira postagem do módulo 2</w:t>
      </w:r>
    </w:p>
    <w:p w:rsidR="00000000" w:rsidDel="00000000" w:rsidP="00000000" w:rsidRDefault="00000000" w:rsidRPr="00000000" w14:paraId="00000049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36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Por fim, a terceira postagem do módulo 3 trouxe um retrato dos efeitos da desigualdade social no enfrentamento à pandemia no Brasil. O texto buscou enfatizar a necessidade do combate às desigualdades sociais e da cooperação entre a população brasileira para que a pandemia possa, de fato, ser combatida de forma eficiente. O texto aborda o fato de que não há como vencer a pandemia se as ferramentas utilizadas em seu combate são destinadas apenas a uma pequena parcela da população.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Módulo 3</w:t>
      </w:r>
    </w:p>
    <w:p w:rsidR="00000000" w:rsidDel="00000000" w:rsidP="00000000" w:rsidRDefault="00000000" w:rsidRPr="00000000" w14:paraId="00000054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58632" cy="2184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8632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Figura 9</w:t>
      </w:r>
      <w:r w:rsidDel="00000000" w:rsidR="00000000" w:rsidRPr="00000000">
        <w:rPr>
          <w:sz w:val="24"/>
          <w:szCs w:val="24"/>
          <w:rtl w:val="0"/>
        </w:rPr>
        <w:t xml:space="preserve"> - Página referente aos textos do módulo 3</w:t>
        <w:br w:type="textWrapping"/>
      </w:r>
    </w:p>
    <w:p w:rsidR="00000000" w:rsidDel="00000000" w:rsidP="00000000" w:rsidRDefault="00000000" w:rsidRPr="00000000" w14:paraId="00000056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2625" cy="2262602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-19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262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Figura 10</w:t>
      </w:r>
      <w:r w:rsidDel="00000000" w:rsidR="00000000" w:rsidRPr="00000000">
        <w:rPr>
          <w:sz w:val="24"/>
          <w:szCs w:val="24"/>
          <w:rtl w:val="0"/>
        </w:rPr>
        <w:t xml:space="preserve"> - A primeira postagem do módulo 3</w:t>
      </w:r>
    </w:p>
    <w:p w:rsidR="00000000" w:rsidDel="00000000" w:rsidP="00000000" w:rsidRDefault="00000000" w:rsidRPr="00000000" w14:paraId="00000057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primeiro texto visou apresentar os impactos da ciência no surgimento do capitalismo industrial e como o desenvolvimento da ciência ajudou e cooperou com o sistema de trabalho na era da informação.</w:t>
      </w:r>
    </w:p>
    <w:p w:rsidR="00000000" w:rsidDel="00000000" w:rsidP="00000000" w:rsidRDefault="00000000" w:rsidRPr="00000000" w14:paraId="00000058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8632" cy="1841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8632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Figura 11</w:t>
      </w:r>
      <w:r w:rsidDel="00000000" w:rsidR="00000000" w:rsidRPr="00000000">
        <w:rPr>
          <w:sz w:val="24"/>
          <w:szCs w:val="24"/>
          <w:rtl w:val="0"/>
        </w:rPr>
        <w:t xml:space="preserve"> - Segunda postagem do módulo 3 </w:t>
      </w:r>
    </w:p>
    <w:p w:rsidR="00000000" w:rsidDel="00000000" w:rsidP="00000000" w:rsidRDefault="00000000" w:rsidRPr="00000000" w14:paraId="00000059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fim, a segunda postagem visou apresentar as consequências da aceleração do tempo, imediatismo e instantaneidade no âmbito social e no modo que vivemos.</w:t>
        <w:br w:type="textWrapping"/>
      </w:r>
    </w:p>
    <w:p w:rsidR="00000000" w:rsidDel="00000000" w:rsidP="00000000" w:rsidRDefault="00000000" w:rsidRPr="00000000" w14:paraId="0000005B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7.6000000000001" w:top="1699.1999999999998" w:left="1699.1999999999998" w:right="1137.60000000000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7.png"/><Relationship Id="rId10" Type="http://schemas.openxmlformats.org/officeDocument/2006/relationships/image" Target="media/image11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ites.google.com/view/cts2021g6/" TargetMode="External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5.png"/><Relationship Id="rId18" Type="http://schemas.openxmlformats.org/officeDocument/2006/relationships/image" Target="media/image1.png"/><Relationship Id="rId7" Type="http://schemas.openxmlformats.org/officeDocument/2006/relationships/hyperlink" Target="https://moodle.ufabc.edu.br/user/view.php?id=64118&amp;course=2143" TargetMode="External"/><Relationship Id="rId8" Type="http://schemas.openxmlformats.org/officeDocument/2006/relationships/hyperlink" Target="https://moodle.ufabc.edu.br/user/view.php?id=64438&amp;course=214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